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1DC" w:rsidRDefault="00421D30">
      <w:pPr>
        <w:pStyle w:val="Heading1"/>
        <w:jc w:val="center"/>
      </w:pPr>
      <w:r>
        <w:rPr>
          <w:noProof/>
        </w:rPr>
        <w:drawing>
          <wp:inline distT="0" distB="0" distL="0" distR="0">
            <wp:extent cx="4549775" cy="981075"/>
            <wp:effectExtent l="0" t="0" r="0" b="0"/>
            <wp:docPr id="1" name="Picture" descr="http://work1099.com/wp-content/uploads/2012/09/work109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ttp://work1099.com/wp-content/uploads/2012/09/work10994.png"/>
                    <pic:cNvPicPr>
                      <a:picLocks noChangeAspect="1" noChangeArrowheads="1"/>
                    </pic:cNvPicPr>
                  </pic:nvPicPr>
                  <pic:blipFill>
                    <a:blip r:embed="rId9"/>
                    <a:stretch>
                      <a:fillRect/>
                    </a:stretch>
                  </pic:blipFill>
                  <pic:spPr bwMode="auto">
                    <a:xfrm>
                      <a:off x="0" y="0"/>
                      <a:ext cx="4549775" cy="981075"/>
                    </a:xfrm>
                    <a:prstGeom prst="rect">
                      <a:avLst/>
                    </a:prstGeom>
                    <a:noFill/>
                    <a:ln w="9525">
                      <a:noFill/>
                      <a:miter lim="800000"/>
                      <a:headEnd/>
                      <a:tailEnd/>
                    </a:ln>
                  </pic:spPr>
                </pic:pic>
              </a:graphicData>
            </a:graphic>
          </wp:inline>
        </w:drawing>
      </w:r>
    </w:p>
    <w:p w:rsidR="00125AF2" w:rsidRDefault="00125AF2">
      <w:pPr>
        <w:pStyle w:val="Heading2"/>
        <w:jc w:val="center"/>
        <w:rPr>
          <w:rFonts w:ascii="Helvetica LT Std" w:hAnsi="Helvetica LT Std" w:cs="Arial"/>
          <w:sz w:val="72"/>
          <w:szCs w:val="72"/>
        </w:rPr>
      </w:pPr>
      <w:r>
        <w:rPr>
          <w:rFonts w:ascii="Helvetica LT Std" w:hAnsi="Helvetica LT Std" w:cs="Arial"/>
          <w:noProof/>
          <w:sz w:val="72"/>
          <w:szCs w:val="72"/>
        </w:rPr>
        <w:drawing>
          <wp:inline distT="0" distB="0" distL="0" distR="0">
            <wp:extent cx="3810000" cy="10922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contentformula2_300 (1).jpg"/>
                    <pic:cNvPicPr/>
                  </pic:nvPicPr>
                  <pic:blipFill>
                    <a:blip r:embed="rId10">
                      <a:extLst>
                        <a:ext uri="{28A0092B-C50C-407E-A947-70E740481C1C}">
                          <a14:useLocalDpi xmlns:a14="http://schemas.microsoft.com/office/drawing/2010/main" val="0"/>
                        </a:ext>
                      </a:extLst>
                    </a:blip>
                    <a:stretch>
                      <a:fillRect/>
                    </a:stretch>
                  </pic:blipFill>
                  <pic:spPr>
                    <a:xfrm>
                      <a:off x="0" y="0"/>
                      <a:ext cx="3810000" cy="1092200"/>
                    </a:xfrm>
                    <a:prstGeom prst="rect">
                      <a:avLst/>
                    </a:prstGeom>
                  </pic:spPr>
                </pic:pic>
              </a:graphicData>
            </a:graphic>
          </wp:inline>
        </w:drawing>
      </w:r>
    </w:p>
    <w:p w:rsidR="00125AF2" w:rsidRDefault="00125AF2">
      <w:pPr>
        <w:pStyle w:val="Heading2"/>
        <w:jc w:val="center"/>
        <w:rPr>
          <w:rFonts w:ascii="Helvetica LT Std" w:hAnsi="Helvetica LT Std" w:cs="Arial"/>
          <w:sz w:val="72"/>
          <w:szCs w:val="72"/>
        </w:rPr>
      </w:pPr>
    </w:p>
    <w:p w:rsidR="00A731DC" w:rsidRDefault="004026A7">
      <w:pPr>
        <w:pStyle w:val="Heading2"/>
        <w:jc w:val="center"/>
        <w:rPr>
          <w:rFonts w:ascii="Helvetica LT Std" w:hAnsi="Helvetica LT Std" w:cs="Arial"/>
          <w:sz w:val="28"/>
          <w:szCs w:val="28"/>
        </w:rPr>
      </w:pPr>
      <w:r>
        <w:rPr>
          <w:rFonts w:ascii="Helvetica LT Std" w:hAnsi="Helvetica LT Std" w:cs="Arial"/>
          <w:sz w:val="72"/>
          <w:szCs w:val="72"/>
        </w:rPr>
        <w:t>A Work1099 Resource</w:t>
      </w:r>
    </w:p>
    <w:p w:rsidR="00A731DC" w:rsidRDefault="00A731DC">
      <w:pPr>
        <w:pStyle w:val="Heading1"/>
        <w:rPr>
          <w:sz w:val="56"/>
          <w:szCs w:val="56"/>
        </w:rPr>
      </w:pPr>
    </w:p>
    <w:p w:rsidR="00A731DC" w:rsidRPr="00F36109" w:rsidRDefault="00421D30">
      <w:pPr>
        <w:pStyle w:val="Heading1"/>
        <w:jc w:val="center"/>
        <w:rPr>
          <w:rFonts w:ascii="Helvetica LT Std" w:hAnsi="Helvetica LT Std"/>
          <w:sz w:val="72"/>
          <w:szCs w:val="72"/>
        </w:rPr>
      </w:pPr>
      <w:r w:rsidRPr="00F36109">
        <w:rPr>
          <w:rFonts w:ascii="Helvetica LT Std" w:hAnsi="Helvetica LT Std"/>
          <w:color w:val="00000A"/>
          <w:sz w:val="72"/>
          <w:szCs w:val="72"/>
        </w:rPr>
        <w:t>Post Selection</w:t>
      </w:r>
    </w:p>
    <w:p w:rsidR="00A731DC" w:rsidRPr="00F36109" w:rsidRDefault="00421D30">
      <w:pPr>
        <w:pStyle w:val="Heading1"/>
        <w:jc w:val="center"/>
        <w:rPr>
          <w:rFonts w:ascii="Helvetica LT Std" w:hAnsi="Helvetica LT Std"/>
          <w:sz w:val="40"/>
          <w:szCs w:val="40"/>
        </w:rPr>
      </w:pPr>
      <w:r w:rsidRPr="00F36109">
        <w:rPr>
          <w:rFonts w:ascii="Helvetica LT Std" w:hAnsi="Helvetica LT Std"/>
          <w:i/>
          <w:iCs/>
          <w:color w:val="00000A"/>
          <w:sz w:val="40"/>
          <w:szCs w:val="40"/>
        </w:rPr>
        <w:t xml:space="preserve"> Quality Control Checklist</w:t>
      </w:r>
    </w:p>
    <w:p w:rsidR="00A731DC" w:rsidRDefault="00A731DC">
      <w:pPr>
        <w:pStyle w:val="Heading1"/>
        <w:rPr>
          <w:sz w:val="56"/>
          <w:szCs w:val="56"/>
        </w:rPr>
      </w:pPr>
    </w:p>
    <w:p w:rsidR="00F36109" w:rsidRDefault="00F36109" w:rsidP="00F36109"/>
    <w:p w:rsidR="00F36109" w:rsidRDefault="00F36109" w:rsidP="00F36109"/>
    <w:p w:rsidR="00F36109" w:rsidRDefault="00F36109" w:rsidP="00F36109"/>
    <w:p w:rsidR="00F36109" w:rsidRDefault="00F36109" w:rsidP="00F36109"/>
    <w:p w:rsidR="00F36109" w:rsidRDefault="00F36109" w:rsidP="00F36109"/>
    <w:p w:rsidR="00A731DC" w:rsidRDefault="00421D30">
      <w:pPr>
        <w:pStyle w:val="Heading1"/>
        <w:rPr>
          <w:rFonts w:ascii="Helvetica LT Std Light" w:hAnsi="Helvetica LT Std Light"/>
        </w:rPr>
      </w:pPr>
      <w:r>
        <w:rPr>
          <w:rFonts w:ascii="Helvetica LT Std Light" w:hAnsi="Helvetica LT Std Light"/>
        </w:rPr>
        <w:lastRenderedPageBreak/>
        <w:t>Disclaimer:</w:t>
      </w:r>
    </w:p>
    <w:p w:rsidR="00A731DC" w:rsidRDefault="00421D30">
      <w:pPr>
        <w:rPr>
          <w:rFonts w:asciiTheme="majorHAnsi" w:hAnsiTheme="majorHAnsi"/>
          <w:sz w:val="20"/>
          <w:szCs w:val="20"/>
        </w:rPr>
      </w:pPr>
      <w:r>
        <w:rPr>
          <w:rFonts w:asciiTheme="majorHAnsi" w:hAnsiTheme="majorHAnsi"/>
          <w:sz w:val="20"/>
          <w:szCs w:val="20"/>
        </w:rPr>
        <w:t>This PDF and supplementary material was created to provide specific information regarding the subject matter covered.  Every attempt has been made to verify the information provided in this material however neither the author nor the publisher are responsible for any errors, omissions, or incorrect interpretations of the subject matter.</w:t>
      </w:r>
    </w:p>
    <w:p w:rsidR="00A731DC" w:rsidRDefault="00421D30">
      <w:pPr>
        <w:rPr>
          <w:rFonts w:asciiTheme="majorHAnsi" w:hAnsiTheme="majorHAnsi"/>
          <w:sz w:val="20"/>
          <w:szCs w:val="20"/>
        </w:rPr>
      </w:pPr>
      <w:r>
        <w:rPr>
          <w:rFonts w:asciiTheme="majorHAnsi" w:hAnsiTheme="majorHAnsi"/>
          <w:sz w:val="20"/>
          <w:szCs w:val="20"/>
        </w:rPr>
        <w:t xml:space="preserve">Information contained within this material is subject to local, state, federal and international laws. The reader is advised to consult with a licensed professional for legal, financial and other professional services.  </w:t>
      </w:r>
    </w:p>
    <w:p w:rsidR="00A731DC" w:rsidRDefault="00421D30">
      <w:pPr>
        <w:rPr>
          <w:rFonts w:asciiTheme="majorHAnsi" w:hAnsiTheme="majorHAnsi"/>
          <w:sz w:val="20"/>
          <w:szCs w:val="20"/>
        </w:rPr>
      </w:pPr>
      <w:r>
        <w:rPr>
          <w:rFonts w:asciiTheme="majorHAnsi" w:hAnsiTheme="majorHAnsi"/>
          <w:sz w:val="20"/>
          <w:szCs w:val="20"/>
        </w:rPr>
        <w:t xml:space="preserve">The reader of this material assumes all responsibility for the use of this information.  Adherence to all applicable laws and regulations governing professional licensing, Music and Audio practices, advertising and all other aspects of doing Music and Audio in the United States or any other jurisdiction is the sole responsibility of the reader.  </w:t>
      </w:r>
    </w:p>
    <w:p w:rsidR="00A731DC" w:rsidRDefault="00421D30">
      <w:pPr>
        <w:rPr>
          <w:rFonts w:asciiTheme="majorHAnsi" w:hAnsiTheme="majorHAnsi"/>
          <w:sz w:val="20"/>
          <w:szCs w:val="20"/>
        </w:rPr>
      </w:pPr>
      <w:r>
        <w:rPr>
          <w:rFonts w:asciiTheme="majorHAnsi" w:hAnsiTheme="majorHAnsi"/>
          <w:sz w:val="20"/>
          <w:szCs w:val="20"/>
        </w:rPr>
        <w:t>The author and publisher assume no responsibility or liability whatsoever for the use or misuse of the information contained within these materials.</w:t>
      </w:r>
    </w:p>
    <w:p w:rsidR="00A731DC" w:rsidRDefault="00421D30">
      <w:pPr>
        <w:rPr>
          <w:rFonts w:asciiTheme="majorHAnsi" w:hAnsiTheme="majorHAnsi"/>
          <w:sz w:val="20"/>
          <w:szCs w:val="20"/>
        </w:rPr>
      </w:pPr>
      <w:r>
        <w:rPr>
          <w:rFonts w:asciiTheme="majorHAnsi" w:hAnsiTheme="majorHAnsi"/>
          <w:sz w:val="20"/>
          <w:szCs w:val="20"/>
        </w:rPr>
        <w:t xml:space="preserve">Any earnings or income statements, or earnings or income examples, are only estimates of what we think you could earn. There is no assurance you’ll do as well. If you rely upon our figures, you must accept the risk of not doing as well. </w:t>
      </w:r>
    </w:p>
    <w:p w:rsidR="00A731DC" w:rsidRDefault="00421D30">
      <w:pPr>
        <w:rPr>
          <w:rFonts w:asciiTheme="majorHAnsi" w:hAnsiTheme="majorHAnsi"/>
          <w:sz w:val="20"/>
          <w:szCs w:val="20"/>
        </w:rPr>
      </w:pPr>
      <w:r>
        <w:rPr>
          <w:rFonts w:asciiTheme="majorHAnsi" w:hAnsiTheme="majorHAnsi"/>
          <w:sz w:val="20"/>
          <w:szCs w:val="20"/>
        </w:rPr>
        <w:t xml:space="preserve">Where specific income figures are used, and attributed to an individual or business, those persons or businesses have earned that amount. There is no assurance you’ll do as well. If you rely upon our figures, you must accept the risk of not doing as well. Any and all claims or representations, as to income earnings on this web site, are not to be considered as average earnings. There can be no assurance that any prior successes, or past results, as to income earnings, can be used as an indication of your future success or results. </w:t>
      </w:r>
    </w:p>
    <w:p w:rsidR="00A731DC" w:rsidRDefault="00421D30">
      <w:pPr>
        <w:rPr>
          <w:rFonts w:asciiTheme="majorHAnsi" w:hAnsiTheme="majorHAnsi"/>
          <w:sz w:val="20"/>
          <w:szCs w:val="20"/>
        </w:rPr>
      </w:pPr>
      <w:r>
        <w:rPr>
          <w:rFonts w:asciiTheme="majorHAnsi" w:hAnsiTheme="majorHAnsi"/>
          <w:sz w:val="20"/>
          <w:szCs w:val="20"/>
        </w:rPr>
        <w:t xml:space="preserve">Monetary and income results are based on many factors. We have no way of knowing how well you will do, as we do not know you, your background, your work ethic, or your business skills or practices. Therefore we do not guarantee or imply that you will get rich or that you will do as well. </w:t>
      </w:r>
    </w:p>
    <w:p w:rsidR="00A731DC" w:rsidRDefault="00421D30">
      <w:pPr>
        <w:rPr>
          <w:rFonts w:asciiTheme="majorHAnsi" w:hAnsiTheme="majorHAnsi"/>
          <w:sz w:val="20"/>
          <w:szCs w:val="20"/>
        </w:rPr>
      </w:pPr>
      <w:r>
        <w:rPr>
          <w:rFonts w:asciiTheme="majorHAnsi" w:hAnsiTheme="majorHAnsi"/>
          <w:sz w:val="20"/>
          <w:szCs w:val="20"/>
        </w:rPr>
        <w:t xml:space="preserve">If you rely upon our figures, you must accept the risk of not doing as well. Internet businesses and earnings derived therefrom, have unknown risks involved, and are not suitable for everyone. Making decisions based on any information presented in our products, services, or web site, should be done only with the knowledge that you could experience significant losses, or make no money at all. All products and services by our company are for educational and informational purposes only. </w:t>
      </w:r>
    </w:p>
    <w:p w:rsidR="00A731DC" w:rsidRDefault="00421D30">
      <w:pPr>
        <w:rPr>
          <w:rFonts w:asciiTheme="majorHAnsi" w:hAnsiTheme="majorHAnsi"/>
          <w:sz w:val="20"/>
          <w:szCs w:val="20"/>
        </w:rPr>
      </w:pPr>
      <w:r>
        <w:rPr>
          <w:rFonts w:asciiTheme="majorHAnsi" w:hAnsiTheme="majorHAnsi"/>
          <w:sz w:val="20"/>
          <w:szCs w:val="20"/>
        </w:rPr>
        <w:t xml:space="preserve">Use caution and seek the advice of qualified professionals. Check with your accountant, lawyer, or professional advisor, before acting on this or any information. Users of our products, services, and web sites are advised to do their own due diligence when it comes to making business decisions and all information, products, and services that have been provided should be independently verified by you own qualified professionals. </w:t>
      </w:r>
    </w:p>
    <w:p w:rsidR="00A731DC" w:rsidRDefault="00421D30">
      <w:pPr>
        <w:rPr>
          <w:rFonts w:asciiTheme="majorHAnsi" w:hAnsiTheme="majorHAnsi"/>
          <w:sz w:val="20"/>
          <w:szCs w:val="20"/>
        </w:rPr>
      </w:pPr>
      <w:r>
        <w:rPr>
          <w:rFonts w:asciiTheme="majorHAnsi" w:hAnsiTheme="majorHAnsi"/>
          <w:sz w:val="20"/>
          <w:szCs w:val="20"/>
        </w:rPr>
        <w:t>Our information, products, and services on this web site should be carefully considered and evaluated, before reaching a business decision, on whether to rely on them. You agree that our company is not responsible for the success or failure of your business decisions relating to any information presented by our company, or our company products or services.</w:t>
      </w:r>
    </w:p>
    <w:p w:rsidR="00A731DC" w:rsidRDefault="00421D30">
      <w:pPr>
        <w:rPr>
          <w:rFonts w:asciiTheme="majorHAnsi" w:hAnsiTheme="majorHAnsi"/>
          <w:sz w:val="20"/>
          <w:szCs w:val="20"/>
        </w:rPr>
      </w:pPr>
      <w:r>
        <w:rPr>
          <w:rFonts w:asciiTheme="majorHAnsi" w:hAnsiTheme="majorHAnsi"/>
          <w:sz w:val="20"/>
          <w:szCs w:val="20"/>
        </w:rPr>
        <w:t xml:space="preserve">This document is copyrighted by Work1099. Reproduction without written permission is strictly prohibited by law.  </w:t>
      </w:r>
    </w:p>
    <w:p w:rsidR="00A731DC" w:rsidRDefault="00A731DC">
      <w:pPr>
        <w:pStyle w:val="Heading1"/>
      </w:pPr>
    </w:p>
    <w:p w:rsidR="00A731DC" w:rsidRDefault="00421D30">
      <w:pPr>
        <w:pStyle w:val="Heading1"/>
      </w:pPr>
      <w:r>
        <w:rPr>
          <w:rFonts w:ascii="Helvetica LT Std" w:hAnsi="Helvetica LT Std"/>
          <w:sz w:val="56"/>
          <w:szCs w:val="56"/>
        </w:rPr>
        <w:t xml:space="preserve">How </w:t>
      </w:r>
      <w:proofErr w:type="gramStart"/>
      <w:r>
        <w:rPr>
          <w:rFonts w:ascii="Helvetica LT Std" w:hAnsi="Helvetica LT Std"/>
          <w:sz w:val="56"/>
          <w:szCs w:val="56"/>
        </w:rPr>
        <w:t>To</w:t>
      </w:r>
      <w:proofErr w:type="gramEnd"/>
      <w:r>
        <w:rPr>
          <w:rFonts w:ascii="Helvetica LT Std" w:hAnsi="Helvetica LT Std"/>
          <w:sz w:val="56"/>
          <w:szCs w:val="56"/>
        </w:rPr>
        <w:t xml:space="preserve"> Use This Template:</w:t>
      </w:r>
    </w:p>
    <w:p w:rsidR="00A731DC" w:rsidRDefault="00A731DC"/>
    <w:p w:rsidR="00A731DC" w:rsidRDefault="00421D30">
      <w:pPr>
        <w:pStyle w:val="ListParagraph"/>
        <w:numPr>
          <w:ilvl w:val="0"/>
          <w:numId w:val="1"/>
        </w:numPr>
      </w:pPr>
      <w:r>
        <w:rPr>
          <w:rFonts w:ascii="Helvetica LT Std Light" w:hAnsi="Helvetica LT Std Light"/>
          <w:sz w:val="32"/>
          <w:szCs w:val="32"/>
        </w:rPr>
        <w:t xml:space="preserve">Every time you do the </w:t>
      </w:r>
      <w:r>
        <w:rPr>
          <w:rFonts w:ascii="Helvetica LT Std Light" w:hAnsi="Helvetica LT Std Light"/>
          <w:i/>
          <w:iCs/>
          <w:sz w:val="32"/>
          <w:szCs w:val="32"/>
        </w:rPr>
        <w:t xml:space="preserve">Daily Sifting Process, </w:t>
      </w:r>
      <w:r>
        <w:rPr>
          <w:rFonts w:ascii="Helvetica LT Std Light" w:hAnsi="Helvetica LT Std Light"/>
          <w:sz w:val="32"/>
          <w:szCs w:val="32"/>
        </w:rPr>
        <w:t>use this Quality Control Checklist to quickly sweep away sub-standard posts until only the best remain.</w:t>
      </w:r>
      <w:r>
        <w:rPr>
          <w:rFonts w:ascii="Helvetica LT Std Light" w:hAnsi="Helvetica LT Std Light"/>
          <w:sz w:val="32"/>
          <w:szCs w:val="32"/>
        </w:rPr>
        <w:br/>
      </w:r>
    </w:p>
    <w:p w:rsidR="00A731DC" w:rsidRDefault="00A731DC">
      <w:pPr>
        <w:pStyle w:val="ListParagraph"/>
        <w:rPr>
          <w:rFonts w:ascii="Helvetica LT Std Light" w:hAnsi="Helvetica LT Std Light"/>
          <w:sz w:val="32"/>
          <w:szCs w:val="32"/>
        </w:rPr>
      </w:pPr>
    </w:p>
    <w:p w:rsidR="00A731DC" w:rsidRDefault="00421D30">
      <w:pPr>
        <w:pStyle w:val="ListParagraph"/>
        <w:numPr>
          <w:ilvl w:val="0"/>
          <w:numId w:val="1"/>
        </w:numPr>
      </w:pPr>
      <w:r>
        <w:rPr>
          <w:rFonts w:ascii="Helvetica LT Std Light" w:hAnsi="Helvetica LT Std Light"/>
          <w:sz w:val="32"/>
          <w:szCs w:val="32"/>
        </w:rPr>
        <w:t xml:space="preserve">As your knowledge of copywriting, marketing, and effective content strategies grows, expand this checklist to include other criteria. </w:t>
      </w:r>
      <w:r w:rsidRPr="009E2D08">
        <w:rPr>
          <w:rFonts w:ascii="Helvetica LT Std Light" w:hAnsi="Helvetica LT Std Light"/>
          <w:b/>
          <w:sz w:val="32"/>
          <w:szCs w:val="32"/>
        </w:rPr>
        <w:t xml:space="preserve">By doing so, you can finesse this process so you can quickly find exactly what you're looking for </w:t>
      </w:r>
      <w:r w:rsidRPr="009E2D08">
        <w:rPr>
          <w:rFonts w:ascii="Helvetica LT Std Light" w:hAnsi="Helvetica LT Std Light"/>
          <w:b/>
          <w:i/>
          <w:iCs/>
          <w:sz w:val="32"/>
          <w:szCs w:val="32"/>
        </w:rPr>
        <w:t xml:space="preserve">specifically </w:t>
      </w:r>
      <w:r w:rsidRPr="009E2D08">
        <w:rPr>
          <w:rFonts w:ascii="Helvetica LT Std Light" w:hAnsi="Helvetica LT Std Light"/>
          <w:b/>
          <w:sz w:val="32"/>
          <w:szCs w:val="32"/>
        </w:rPr>
        <w:t>for your marketing strategy.</w:t>
      </w:r>
      <w:r>
        <w:rPr>
          <w:rFonts w:ascii="Helvetica LT Std Light" w:hAnsi="Helvetica LT Std Light"/>
          <w:sz w:val="32"/>
          <w:szCs w:val="32"/>
        </w:rPr>
        <w:t xml:space="preserve"> To do so, use the </w:t>
      </w:r>
      <w:r w:rsidRPr="009E2D08">
        <w:rPr>
          <w:rFonts w:ascii="Helvetica LT Std Light" w:hAnsi="Helvetica LT Std Light"/>
          <w:b/>
          <w:sz w:val="32"/>
          <w:szCs w:val="32"/>
          <w:u w:val="single"/>
        </w:rPr>
        <w:t>editable .</w:t>
      </w:r>
      <w:proofErr w:type="spellStart"/>
      <w:r w:rsidRPr="009E2D08">
        <w:rPr>
          <w:rFonts w:ascii="Helvetica LT Std Light" w:hAnsi="Helvetica LT Std Light"/>
          <w:b/>
          <w:sz w:val="32"/>
          <w:szCs w:val="32"/>
          <w:u w:val="single"/>
        </w:rPr>
        <w:t>docx</w:t>
      </w:r>
      <w:proofErr w:type="spellEnd"/>
      <w:r w:rsidRPr="009E2D08">
        <w:rPr>
          <w:rFonts w:ascii="Helvetica LT Std Light" w:hAnsi="Helvetica LT Std Light"/>
          <w:b/>
          <w:sz w:val="32"/>
          <w:szCs w:val="32"/>
          <w:u w:val="single"/>
        </w:rPr>
        <w:t xml:space="preserve"> version</w:t>
      </w:r>
      <w:r>
        <w:rPr>
          <w:rFonts w:ascii="Helvetica LT Std Light" w:hAnsi="Helvetica LT Std Light"/>
          <w:sz w:val="32"/>
          <w:szCs w:val="32"/>
        </w:rPr>
        <w:t xml:space="preserve"> of this checklist </w:t>
      </w:r>
      <w:bookmarkStart w:id="0" w:name="_GoBack"/>
      <w:bookmarkEnd w:id="0"/>
      <w:r>
        <w:rPr>
          <w:rFonts w:ascii="Helvetica LT Std Light" w:hAnsi="Helvetica LT Std Light"/>
          <w:sz w:val="32"/>
          <w:szCs w:val="32"/>
        </w:rPr>
        <w:t>included with this product. Then print a new copy of the checklist.</w:t>
      </w:r>
      <w:r>
        <w:rPr>
          <w:rFonts w:ascii="Helvetica LT Std Light" w:hAnsi="Helvetica LT Std Light"/>
          <w:sz w:val="32"/>
          <w:szCs w:val="32"/>
        </w:rPr>
        <w:br/>
      </w:r>
    </w:p>
    <w:p w:rsidR="00A731DC" w:rsidRDefault="00A731DC">
      <w:pPr>
        <w:pStyle w:val="ListParagraph"/>
        <w:rPr>
          <w:rFonts w:ascii="Helvetica LT Std Light" w:hAnsi="Helvetica LT Std Light"/>
          <w:sz w:val="32"/>
          <w:szCs w:val="32"/>
        </w:rPr>
      </w:pPr>
    </w:p>
    <w:p w:rsidR="00A731DC" w:rsidRDefault="00A731DC"/>
    <w:p w:rsidR="00A731DC" w:rsidRDefault="00A731DC"/>
    <w:p w:rsidR="00A731DC" w:rsidRDefault="00A731DC"/>
    <w:p w:rsidR="00A731DC" w:rsidRDefault="00A731DC"/>
    <w:p w:rsidR="00A731DC" w:rsidRDefault="00A731DC"/>
    <w:p w:rsidR="00A731DC" w:rsidRDefault="00A731DC"/>
    <w:p w:rsidR="00A731DC" w:rsidRDefault="00A731DC"/>
    <w:p w:rsidR="00A731DC" w:rsidRDefault="00A731DC"/>
    <w:p w:rsidR="00A731DC" w:rsidRDefault="00A731DC"/>
    <w:p w:rsidR="00A731DC" w:rsidRDefault="00A731DC"/>
    <w:p w:rsidR="00A731DC" w:rsidRDefault="00A731DC"/>
    <w:p w:rsidR="00A731DC" w:rsidRDefault="00421D30">
      <w:pPr>
        <w:pStyle w:val="Heading1"/>
      </w:pPr>
      <w:r>
        <w:rPr>
          <w:rFonts w:ascii="Helvetica LT Std" w:hAnsi="Helvetica LT Std"/>
          <w:sz w:val="56"/>
          <w:szCs w:val="56"/>
        </w:rPr>
        <w:t>Introduction</w:t>
      </w:r>
    </w:p>
    <w:p w:rsidR="00A731DC" w:rsidRDefault="00A731DC">
      <w:pPr>
        <w:rPr>
          <w:rFonts w:ascii="Helvetica LT Std" w:hAnsi="Helvetica LT Std"/>
          <w:sz w:val="56"/>
          <w:szCs w:val="56"/>
        </w:rPr>
      </w:pPr>
    </w:p>
    <w:p w:rsidR="00A731DC" w:rsidRDefault="00421D30">
      <w:pPr>
        <w:pStyle w:val="TextBody"/>
      </w:pPr>
      <w:r>
        <w:rPr>
          <w:rFonts w:ascii="Helvetica LT Std Light" w:hAnsi="Helvetica LT Std Light"/>
          <w:sz w:val="28"/>
          <w:szCs w:val="28"/>
        </w:rPr>
        <w:t xml:space="preserve">By using this quality control checklist in conjunction with the sifting process, </w:t>
      </w:r>
      <w:r w:rsidRPr="004026A7">
        <w:rPr>
          <w:rFonts w:ascii="Helvetica LT Std Light" w:hAnsi="Helvetica LT Std Light"/>
          <w:b/>
          <w:sz w:val="28"/>
          <w:szCs w:val="28"/>
        </w:rPr>
        <w:t>you’ll be able to quickly sort through a large number of posts in minimum time</w:t>
      </w:r>
      <w:r>
        <w:rPr>
          <w:rFonts w:ascii="Helvetica LT Std Light" w:hAnsi="Helvetica LT Std Light"/>
          <w:sz w:val="28"/>
          <w:szCs w:val="28"/>
        </w:rPr>
        <w:t>, ending with only the few, highest quality ones to use for your website.</w:t>
      </w:r>
    </w:p>
    <w:p w:rsidR="00A731DC" w:rsidRDefault="00A731DC">
      <w:pPr>
        <w:pStyle w:val="TextBody"/>
        <w:rPr>
          <w:rFonts w:ascii="Helvetica LT Std Light" w:hAnsi="Helvetica LT Std Light"/>
          <w:sz w:val="28"/>
          <w:szCs w:val="28"/>
        </w:rPr>
      </w:pPr>
    </w:p>
    <w:p w:rsidR="00A731DC" w:rsidRDefault="00421D30">
      <w:pPr>
        <w:pStyle w:val="TextBody"/>
        <w:spacing w:after="0"/>
        <w:rPr>
          <w:rFonts w:ascii="Helvetica LT Std Light" w:hAnsi="Helvetica LT Std Light"/>
          <w:sz w:val="28"/>
          <w:szCs w:val="28"/>
        </w:rPr>
      </w:pPr>
      <w:r>
        <w:rPr>
          <w:rFonts w:ascii="Helvetica LT Std Light" w:hAnsi="Helvetica LT Std Light"/>
          <w:sz w:val="28"/>
          <w:szCs w:val="28"/>
        </w:rPr>
        <w:t>Needless to say your own knowledge of your business’s marketing strategy and your knowledge of your market will also greatly help you quickly find the most appropriate content to share with your website visitors.</w:t>
      </w:r>
    </w:p>
    <w:p w:rsidR="00A731DC" w:rsidRDefault="00A731DC">
      <w:pPr>
        <w:pStyle w:val="TextBody"/>
        <w:spacing w:after="0"/>
        <w:rPr>
          <w:rFonts w:ascii="Helvetica LT Std Light" w:hAnsi="Helvetica LT Std Light"/>
          <w:sz w:val="28"/>
          <w:szCs w:val="28"/>
        </w:rPr>
      </w:pPr>
    </w:p>
    <w:p w:rsidR="00A731DC" w:rsidRDefault="00421D30">
      <w:pPr>
        <w:pStyle w:val="TextBody"/>
        <w:spacing w:after="0"/>
        <w:rPr>
          <w:rFonts w:ascii="Helvetica LT Std Light" w:hAnsi="Helvetica LT Std Light"/>
          <w:sz w:val="28"/>
          <w:szCs w:val="28"/>
        </w:rPr>
      </w:pPr>
      <w:r>
        <w:rPr>
          <w:rFonts w:ascii="Helvetica LT Std Light" w:hAnsi="Helvetica LT Std Light"/>
          <w:sz w:val="28"/>
          <w:szCs w:val="28"/>
        </w:rPr>
        <w:t xml:space="preserve">When following this sifting process (using this Quality Control Checklist to guide you), be liberal about </w:t>
      </w:r>
      <w:r w:rsidR="004026A7">
        <w:rPr>
          <w:rFonts w:ascii="Helvetica LT Std Light" w:hAnsi="Helvetica LT Std Light"/>
          <w:sz w:val="28"/>
          <w:szCs w:val="28"/>
        </w:rPr>
        <w:t>deleting posts that do not meet</w:t>
      </w:r>
      <w:r>
        <w:rPr>
          <w:rFonts w:ascii="Helvetica LT Std Light" w:hAnsi="Helvetica LT Std Light"/>
          <w:sz w:val="28"/>
          <w:szCs w:val="28"/>
        </w:rPr>
        <w:t xml:space="preserve"> your standards. Remember, you’re looking for only the best, so don’t feel pressured to settle for less.</w:t>
      </w:r>
    </w:p>
    <w:p w:rsidR="00A731DC" w:rsidRDefault="00A731DC">
      <w:pPr>
        <w:pStyle w:val="TextBody"/>
        <w:spacing w:after="0"/>
        <w:rPr>
          <w:rFonts w:ascii="Helvetica LT Std Light" w:hAnsi="Helvetica LT Std Light"/>
          <w:sz w:val="28"/>
          <w:szCs w:val="28"/>
        </w:rPr>
      </w:pPr>
    </w:p>
    <w:p w:rsidR="00A731DC" w:rsidRDefault="00421D30">
      <w:pPr>
        <w:pStyle w:val="TextBody"/>
        <w:spacing w:after="0"/>
      </w:pPr>
      <w:r>
        <w:rPr>
          <w:rFonts w:ascii="Helvetica LT Std Light" w:hAnsi="Helvetica LT Std Light"/>
          <w:sz w:val="28"/>
          <w:szCs w:val="28"/>
        </w:rPr>
        <w:t xml:space="preserve">For now, just get started using this checklist below. It intentionally only includes the </w:t>
      </w:r>
      <w:r>
        <w:rPr>
          <w:rFonts w:ascii="Helvetica LT Std Light" w:hAnsi="Helvetica LT Std Light"/>
          <w:i/>
          <w:iCs/>
          <w:sz w:val="28"/>
          <w:szCs w:val="28"/>
        </w:rPr>
        <w:t xml:space="preserve">two most important questions </w:t>
      </w:r>
      <w:r>
        <w:rPr>
          <w:rFonts w:ascii="Helvetica LT Std Light" w:hAnsi="Helvetica LT Std Light"/>
          <w:sz w:val="28"/>
          <w:szCs w:val="28"/>
        </w:rPr>
        <w:t>you can ask yourself to determine a post’s value to you. Simple and effective.</w:t>
      </w:r>
    </w:p>
    <w:p w:rsidR="00A731DC" w:rsidRDefault="00A731DC">
      <w:pPr>
        <w:pStyle w:val="TextBody"/>
        <w:rPr>
          <w:rFonts w:ascii="Helvetica LT Std Light" w:hAnsi="Helvetica LT Std Light"/>
          <w:sz w:val="28"/>
          <w:szCs w:val="28"/>
        </w:rPr>
      </w:pPr>
    </w:p>
    <w:p w:rsidR="00A731DC" w:rsidRDefault="00421D30">
      <w:pPr>
        <w:pStyle w:val="TextBody"/>
        <w:spacing w:after="0"/>
      </w:pPr>
      <w:r>
        <w:rPr>
          <w:rFonts w:ascii="Helvetica LT Std Light" w:hAnsi="Helvetica LT Std Light"/>
          <w:sz w:val="28"/>
          <w:szCs w:val="28"/>
        </w:rPr>
        <w:t>If you need more details about the process this checklist accompanies, look at the process map for the sifting process or at the detailed instructions in the companion manual.</w:t>
      </w:r>
    </w:p>
    <w:p w:rsidR="00A731DC" w:rsidRDefault="00A731DC">
      <w:pPr>
        <w:rPr>
          <w:rFonts w:ascii="Helvetica LT Std Light" w:hAnsi="Helvetica LT Std Light"/>
          <w:sz w:val="28"/>
          <w:szCs w:val="28"/>
        </w:rPr>
      </w:pPr>
    </w:p>
    <w:p w:rsidR="00A731DC" w:rsidRDefault="00A731DC"/>
    <w:p w:rsidR="00A731DC" w:rsidRDefault="00A731DC">
      <w:pPr>
        <w:pStyle w:val="Heading1"/>
      </w:pPr>
    </w:p>
    <w:p w:rsidR="00A731DC" w:rsidRDefault="00421D30">
      <w:pPr>
        <w:pStyle w:val="Heading1"/>
      </w:pPr>
      <w:r>
        <w:rPr>
          <w:rFonts w:ascii="Helvetica LT Std" w:hAnsi="Helvetica LT Std"/>
          <w:sz w:val="56"/>
          <w:szCs w:val="56"/>
        </w:rPr>
        <w:t>The Checklist</w:t>
      </w:r>
    </w:p>
    <w:p w:rsidR="00A731DC" w:rsidRDefault="00A731DC"/>
    <w:p w:rsidR="00A731DC" w:rsidRDefault="00421D30">
      <w:pPr>
        <w:pStyle w:val="TextBody"/>
        <w:numPr>
          <w:ilvl w:val="0"/>
          <w:numId w:val="2"/>
        </w:numPr>
        <w:spacing w:after="0"/>
      </w:pPr>
      <w:r>
        <w:rPr>
          <w:rFonts w:ascii="Helvetica LT Std Light" w:hAnsi="Helvetica LT Std Light"/>
          <w:b/>
          <w:bCs/>
          <w:sz w:val="28"/>
          <w:szCs w:val="28"/>
        </w:rPr>
        <w:t>Does this fit with my content strategy and marketing of my business or website?</w:t>
      </w:r>
      <w:r>
        <w:rPr>
          <w:rFonts w:ascii="Helvetica LT Std Light" w:hAnsi="Helvetica LT Std Light"/>
          <w:b/>
          <w:bCs/>
          <w:sz w:val="28"/>
          <w:szCs w:val="28"/>
        </w:rPr>
        <w:br/>
      </w:r>
      <w:r>
        <w:rPr>
          <w:rFonts w:ascii="Helvetica LT Std Light" w:hAnsi="Helvetica LT Std Light"/>
          <w:b/>
          <w:bCs/>
          <w:sz w:val="28"/>
          <w:szCs w:val="28"/>
        </w:rPr>
        <w:br/>
      </w:r>
      <w:r>
        <w:rPr>
          <w:rFonts w:ascii="Helvetica LT Std Light" w:hAnsi="Helvetica LT Std Light"/>
          <w:sz w:val="28"/>
          <w:szCs w:val="28"/>
        </w:rPr>
        <w:t>If the answer is no, dump it.</w:t>
      </w:r>
      <w:r>
        <w:rPr>
          <w:rFonts w:ascii="Helvetica LT Std Light" w:hAnsi="Helvetica LT Std Light"/>
          <w:sz w:val="28"/>
          <w:szCs w:val="28"/>
        </w:rPr>
        <w:br/>
        <w:t>Otherwise, save it.</w:t>
      </w:r>
      <w:r>
        <w:rPr>
          <w:rFonts w:ascii="Helvetica LT Std Light" w:hAnsi="Helvetica LT Std Light"/>
          <w:sz w:val="28"/>
          <w:szCs w:val="28"/>
        </w:rPr>
        <w:br/>
      </w:r>
      <w:r>
        <w:rPr>
          <w:rFonts w:ascii="Helvetica LT Std Light" w:hAnsi="Helvetica LT Std Light"/>
          <w:sz w:val="28"/>
          <w:szCs w:val="28"/>
        </w:rPr>
        <w:br/>
        <w:t xml:space="preserve">Simply put, if you share posts that fit with your existing branding and marketing, the posts will </w:t>
      </w:r>
      <w:r w:rsidRPr="004026A7">
        <w:rPr>
          <w:rFonts w:ascii="Helvetica LT Std Light" w:hAnsi="Helvetica LT Std Light"/>
          <w:b/>
          <w:sz w:val="28"/>
          <w:szCs w:val="28"/>
        </w:rPr>
        <w:t>reinforce</w:t>
      </w:r>
      <w:r>
        <w:rPr>
          <w:rFonts w:ascii="Helvetica LT Std Light" w:hAnsi="Helvetica LT Std Light"/>
          <w:sz w:val="28"/>
          <w:szCs w:val="28"/>
        </w:rPr>
        <w:t xml:space="preserve"> and </w:t>
      </w:r>
      <w:r w:rsidRPr="004026A7">
        <w:rPr>
          <w:rFonts w:ascii="Helvetica LT Std Light" w:hAnsi="Helvetica LT Std Light"/>
          <w:b/>
          <w:sz w:val="28"/>
          <w:szCs w:val="28"/>
        </w:rPr>
        <w:t>strengthen your message</w:t>
      </w:r>
      <w:r>
        <w:rPr>
          <w:rFonts w:ascii="Helvetica LT Std Light" w:hAnsi="Helvetica LT Std Light"/>
          <w:sz w:val="28"/>
          <w:szCs w:val="28"/>
        </w:rPr>
        <w:t xml:space="preserve">. Especially, if those posts are from </w:t>
      </w:r>
      <w:r w:rsidRPr="004026A7">
        <w:rPr>
          <w:rFonts w:ascii="Helvetica LT Std Light" w:hAnsi="Helvetica LT Std Light"/>
          <w:b/>
          <w:sz w:val="28"/>
          <w:szCs w:val="28"/>
        </w:rPr>
        <w:t>well-known authority sites</w:t>
      </w:r>
      <w:r>
        <w:rPr>
          <w:rFonts w:ascii="Helvetica LT Std Light" w:hAnsi="Helvetica LT Std Light"/>
          <w:sz w:val="28"/>
          <w:szCs w:val="28"/>
        </w:rPr>
        <w:t>. If you share posts that go against your marketing message, on the other hand, it may have the opposite effect.</w:t>
      </w:r>
      <w:r>
        <w:rPr>
          <w:rFonts w:ascii="Helvetica LT Std Light" w:hAnsi="Helvetica LT Std Light"/>
          <w:sz w:val="28"/>
          <w:szCs w:val="28"/>
        </w:rPr>
        <w:br/>
      </w:r>
    </w:p>
    <w:p w:rsidR="00A731DC" w:rsidRDefault="00A731DC">
      <w:pPr>
        <w:pStyle w:val="TextBody"/>
        <w:spacing w:after="0"/>
        <w:rPr>
          <w:rFonts w:ascii="Helvetica LT Std Light" w:hAnsi="Helvetica LT Std Light"/>
          <w:b/>
          <w:bCs/>
          <w:sz w:val="28"/>
          <w:szCs w:val="28"/>
        </w:rPr>
      </w:pPr>
    </w:p>
    <w:p w:rsidR="00A731DC" w:rsidRDefault="00421D30">
      <w:pPr>
        <w:pStyle w:val="TextBody"/>
        <w:numPr>
          <w:ilvl w:val="0"/>
          <w:numId w:val="2"/>
        </w:numPr>
        <w:spacing w:after="0"/>
      </w:pPr>
      <w:r>
        <w:rPr>
          <w:rFonts w:ascii="Helvetica LT Std Light" w:hAnsi="Helvetica LT Std Light"/>
          <w:b/>
          <w:bCs/>
          <w:sz w:val="28"/>
          <w:szCs w:val="28"/>
        </w:rPr>
        <w:t xml:space="preserve">Is it likely that more than 1 out of 3 visitors to my website will </w:t>
      </w:r>
      <w:r>
        <w:rPr>
          <w:rFonts w:ascii="Helvetica LT Std Light" w:hAnsi="Helvetica LT Std Light"/>
          <w:b/>
          <w:bCs/>
          <w:i/>
          <w:sz w:val="28"/>
          <w:szCs w:val="28"/>
          <w:u w:val="single"/>
        </w:rPr>
        <w:t>love</w:t>
      </w:r>
      <w:r>
        <w:rPr>
          <w:rFonts w:ascii="Helvetica LT Std Light" w:hAnsi="Helvetica LT Std Light"/>
          <w:b/>
          <w:bCs/>
          <w:sz w:val="28"/>
          <w:szCs w:val="28"/>
        </w:rPr>
        <w:t xml:space="preserve"> this post?</w:t>
      </w:r>
      <w:r>
        <w:rPr>
          <w:rFonts w:ascii="Helvetica LT Std Light" w:hAnsi="Helvetica LT Std Light"/>
          <w:sz w:val="28"/>
          <w:szCs w:val="28"/>
        </w:rPr>
        <w:br/>
      </w:r>
      <w:r>
        <w:rPr>
          <w:rFonts w:ascii="Helvetica LT Std Light" w:hAnsi="Helvetica LT Std Light"/>
          <w:sz w:val="28"/>
          <w:szCs w:val="28"/>
        </w:rPr>
        <w:br/>
        <w:t>If the answer is no, dump it.</w:t>
      </w:r>
      <w:r>
        <w:rPr>
          <w:rFonts w:ascii="Helvetica LT Std Light" w:hAnsi="Helvetica LT Std Light"/>
          <w:sz w:val="28"/>
          <w:szCs w:val="28"/>
        </w:rPr>
        <w:br/>
        <w:t>If the answer is yes, save it.</w:t>
      </w:r>
      <w:r>
        <w:rPr>
          <w:rFonts w:ascii="Helvetica LT Std Light" w:hAnsi="Helvetica LT Std Light"/>
          <w:sz w:val="28"/>
          <w:szCs w:val="28"/>
        </w:rPr>
        <w:br/>
      </w:r>
      <w:r>
        <w:rPr>
          <w:rFonts w:ascii="Helvetica LT Std Light" w:hAnsi="Helvetica LT Std Light"/>
          <w:sz w:val="28"/>
          <w:szCs w:val="28"/>
        </w:rPr>
        <w:br/>
        <w:t>The idea isn’t to be a mind-reader. Make your best judgment, even if you don’t yet know your market well.</w:t>
      </w:r>
      <w:r>
        <w:rPr>
          <w:rFonts w:ascii="Helvetica LT Std Light" w:hAnsi="Helvetica LT Std Light"/>
          <w:sz w:val="28"/>
          <w:szCs w:val="28"/>
        </w:rPr>
        <w:br/>
      </w:r>
      <w:r>
        <w:rPr>
          <w:rFonts w:ascii="Helvetica LT Std Light" w:hAnsi="Helvetica LT Std Light"/>
          <w:sz w:val="28"/>
          <w:szCs w:val="28"/>
        </w:rPr>
        <w:br/>
        <w:t xml:space="preserve">Also, if you’re on steps 1 or 2, do NOT give into the temptation to </w:t>
      </w:r>
      <w:r>
        <w:rPr>
          <w:rFonts w:ascii="Helvetica LT Std Light" w:hAnsi="Helvetica LT Std Light"/>
          <w:sz w:val="28"/>
          <w:szCs w:val="28"/>
        </w:rPr>
        <w:lastRenderedPageBreak/>
        <w:t>click and read further in order to answer the question. Base the decision entirely off of the title for pass 1, and the abstract or first 2 paragraphs for pass 2. The same applies for all items on this checklist, and all you may add in the future.</w:t>
      </w:r>
    </w:p>
    <w:sectPr w:rsidR="00A731DC" w:rsidSect="00125AF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397" w:footer="51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A48" w:rsidRDefault="00E96A48">
      <w:pPr>
        <w:spacing w:after="0" w:line="240" w:lineRule="auto"/>
      </w:pPr>
      <w:r>
        <w:separator/>
      </w:r>
    </w:p>
  </w:endnote>
  <w:endnote w:type="continuationSeparator" w:id="0">
    <w:p w:rsidR="00E96A48" w:rsidRDefault="00E9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LT Std">
    <w:panose1 w:val="00000000000000000000"/>
    <w:charset w:val="00"/>
    <w:family w:val="swiss"/>
    <w:notTrueType/>
    <w:pitch w:val="variable"/>
    <w:sig w:usb0="800002AF" w:usb1="5000204A" w:usb2="00000000" w:usb3="00000000" w:csb0="00000005" w:csb1="00000000"/>
  </w:font>
  <w:font w:name="Arial">
    <w:panose1 w:val="020B0604020202020204"/>
    <w:charset w:val="00"/>
    <w:family w:val="swiss"/>
    <w:pitch w:val="variable"/>
    <w:sig w:usb0="E0002AFF" w:usb1="C0007843" w:usb2="00000009" w:usb3="00000000" w:csb0="000001FF" w:csb1="00000000"/>
  </w:font>
  <w:font w:name="Helvetica LT Std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4A" w:rsidRDefault="004E01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AF2" w:rsidRDefault="00125AF2" w:rsidP="00125AF2">
    <w:pPr>
      <w:pStyle w:val="Footer"/>
      <w:rPr>
        <w:sz w:val="20"/>
        <w:szCs w:val="20"/>
      </w:rPr>
    </w:pPr>
    <w:r w:rsidRPr="002F6C91">
      <w:rPr>
        <w:sz w:val="20"/>
        <w:szCs w:val="20"/>
      </w:rPr>
      <w:t xml:space="preserve">                                                         </w:t>
    </w:r>
    <w:r>
      <w:rPr>
        <w:sz w:val="20"/>
        <w:szCs w:val="20"/>
      </w:rPr>
      <w:t xml:space="preserve">                                </w:t>
    </w:r>
  </w:p>
  <w:p w:rsidR="00125AF2" w:rsidRDefault="00125AF2" w:rsidP="00125AF2">
    <w:pPr>
      <w:pStyle w:val="Footer"/>
      <w:rPr>
        <w:sz w:val="20"/>
        <w:szCs w:val="20"/>
      </w:rPr>
    </w:pPr>
  </w:p>
  <w:p w:rsidR="00125AF2" w:rsidRPr="002F6C91" w:rsidRDefault="00125AF2" w:rsidP="00125AF2">
    <w:pPr>
      <w:pStyle w:val="Footer"/>
      <w:rPr>
        <w:sz w:val="20"/>
        <w:szCs w:val="20"/>
      </w:rPr>
    </w:pPr>
    <w:r>
      <w:rPr>
        <w:sz w:val="20"/>
        <w:szCs w:val="20"/>
      </w:rPr>
      <w:tab/>
      <w:t xml:space="preserve">                                                                                                           </w:t>
    </w:r>
    <w:r w:rsidRPr="002F6C91">
      <w:rPr>
        <w:color w:val="8496B0" w:themeColor="text2" w:themeTint="99"/>
        <w:sz w:val="20"/>
        <w:szCs w:val="20"/>
      </w:rPr>
      <w:t>© WORK1099</w:t>
    </w:r>
    <w:r w:rsidRPr="002F6C91">
      <w:rPr>
        <w:sz w:val="20"/>
        <w:szCs w:val="20"/>
      </w:rPr>
      <w:t xml:space="preserve"> | </w:t>
    </w:r>
    <w:r>
      <w:rPr>
        <w:sz w:val="20"/>
        <w:szCs w:val="20"/>
      </w:rPr>
      <w:t>Post Selection Quality Control Checklist</w:t>
    </w:r>
  </w:p>
  <w:p w:rsidR="00A731DC" w:rsidRDefault="00421D30">
    <w:pPr>
      <w:pStyle w:val="Footer"/>
    </w:pPr>
    <w:r>
      <w:rPr>
        <w:noProof/>
      </w:rPr>
      <mc:AlternateContent>
        <mc:Choice Requires="wpg">
          <w:drawing>
            <wp:anchor distT="0" distB="0" distL="114300" distR="114300" simplePos="0" relativeHeight="6" behindDoc="1" locked="0" layoutInCell="1" allowOverlap="1" wp14:anchorId="07DA52A2" wp14:editId="5DA0C4ED">
              <wp:simplePos x="0" y="0"/>
              <wp:positionH relativeFrom="page">
                <wp:align>right</wp:align>
              </wp:positionH>
              <wp:positionV relativeFrom="paragraph">
                <wp:align>center</wp:align>
              </wp:positionV>
              <wp:extent cx="6175375" cy="277495"/>
              <wp:effectExtent l="0" t="0" r="0" b="0"/>
              <wp:wrapNone/>
              <wp:docPr id="2" name="Group 164"/>
              <wp:cNvGraphicFramePr/>
              <a:graphic xmlns:a="http://schemas.openxmlformats.org/drawingml/2006/main">
                <a:graphicData uri="http://schemas.microsoft.com/office/word/2010/wordprocessingGroup">
                  <wpg:wgp>
                    <wpg:cNvGrpSpPr/>
                    <wpg:grpSpPr>
                      <a:xfrm>
                        <a:off x="0" y="0"/>
                        <a:ext cx="6174720" cy="276840"/>
                        <a:chOff x="0" y="0"/>
                        <a:chExt cx="0" cy="0"/>
                      </a:xfrm>
                    </wpg:grpSpPr>
                    <wps:wsp>
                      <wps:cNvPr id="3" name="Retângulo 3"/>
                      <wps:cNvSpPr/>
                      <wps:spPr>
                        <a:xfrm>
                          <a:off x="228600" y="0"/>
                          <a:ext cx="5946120" cy="276840"/>
                        </a:xfrm>
                        <a:prstGeom prst="rect">
                          <a:avLst/>
                        </a:prstGeom>
                        <a:noFill/>
                        <a:ln>
                          <a:noFill/>
                        </a:ln>
                      </wps:spPr>
                      <wps:style>
                        <a:lnRef idx="2">
                          <a:schemeClr val="accent1">
                            <a:shade val="50000"/>
                          </a:schemeClr>
                        </a:lnRef>
                        <a:fillRef idx="1">
                          <a:schemeClr val="accent1"/>
                        </a:fillRef>
                        <a:effectRef idx="0">
                          <a:schemeClr val="accent1"/>
                        </a:effectRef>
                        <a:fontRef idx="minor"/>
                      </wps:style>
                      <wps:bodyPr/>
                    </wps:wsp>
                    <wps:wsp>
                      <wps:cNvPr id="4" name="Retângulo 4"/>
                      <wps:cNvSpPr/>
                      <wps:spPr>
                        <a:xfrm>
                          <a:off x="0" y="9360"/>
                          <a:ext cx="5946120" cy="242640"/>
                        </a:xfrm>
                        <a:prstGeom prst="rect">
                          <a:avLst/>
                        </a:prstGeom>
                        <a:noFill/>
                        <a:ln w="6480">
                          <a:noFill/>
                        </a:ln>
                      </wps:spPr>
                      <wps:style>
                        <a:lnRef idx="0">
                          <a:schemeClr val="accent1"/>
                        </a:lnRef>
                        <a:fillRef idx="0">
                          <a:schemeClr val="accent1"/>
                        </a:fillRef>
                        <a:effectRef idx="0">
                          <a:schemeClr val="accent1"/>
                        </a:effectRef>
                        <a:fontRef idx="minor"/>
                      </wps:style>
                      <wps:bodyPr/>
                    </wps:wsp>
                  </wpg:wgp>
                </a:graphicData>
              </a:graphic>
            </wp:anchor>
          </w:drawing>
        </mc:Choice>
        <mc:Fallback>
          <w:pict>
            <v:group w14:anchorId="02820659" id="Group 164" o:spid="_x0000_s1026" style="position:absolute;margin-left:435.05pt;margin-top:0;width:486.25pt;height:21.85pt;z-index:-503316474;mso-position-horizontal:right;mso-position-horizontal-relative:page;mso-position-vertical:center"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">
              <v:rect id="Retângulo 3" o:spid="_x0000_s1027" style="position:absolute;left:228600;width:5946120;height:276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RxysMA&#10;AADaAAAADwAAAGRycy9kb3ducmV2LnhtbESPW2vCQBSE3wv+h+UIfasbtQSNrhIsQqEXqIrPh+wx&#10;CWbPht1tLv++Wyj0cZiZb5jtfjCN6Mj52rKC+SwBQVxYXXOp4HI+Pq1A+ICssbFMCkbysN9NHraY&#10;advzF3WnUIoIYZ+hgiqENpPSFxUZ9DPbEkfvZp3BEKUrpXbYR7hp5CJJUmmw5rhQYUuHior76dso&#10;WH+463tej0Waevv8pj9fQoJnpR6nQ74BEWgI/+G/9qtWsITfK/EG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RxysMAAADaAAAADwAAAAAAAAAAAAAAAACYAgAAZHJzL2Rv&#10;d25yZXYueG1sUEsFBgAAAAAEAAQA9QAAAIgDAAAAAA==&#10;" filled="f" stroked="f" strokeweight="1pt"/>
              <v:rect id="Retângulo 4" o:spid="_x0000_s1028" style="position:absolute;top:9360;width:5946120;height:242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708UA&#10;AADaAAAADwAAAGRycy9kb3ducmV2LnhtbESPT2sCMRTE74V+h/AKvYhma4vK1iittPQPHnQVz4/N&#10;62bp5mXdRDf99k1B6HGYmd8w82W0jThT52vHCu5GGQji0umaKwX73etwBsIHZI2NY1LwQx6Wi+ur&#10;Oeba9bylcxEqkSDsc1RgQmhzKX1pyKIfuZY4eV+usxiS7CqpO+wT3DZynGUTabHmtGCwpZWh8rs4&#10;WQUDbD76589p3LytT/fRrIqXw7FW6vYmPj2CCBTDf/jSftcKHuDvSro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d3vTxQAAANoAAAAPAAAAAAAAAAAAAAAAAJgCAABkcnMv&#10;ZG93bnJldi54bWxQSwUGAAAAAAQABAD1AAAAigMAAAAA&#10;" filled="f" stroked="f" strokeweight=".18mm"/>
              <w10:wrap anchorx="page"/>
            </v:group>
          </w:pict>
        </mc:Fallback>
      </mc:AlternateContent>
    </w:r>
    <w:r>
      <w:rPr>
        <w:noProof/>
      </w:rPr>
      <w:drawing>
        <wp:anchor distT="0" distB="0" distL="114300" distR="114300" simplePos="0" relativeHeight="12" behindDoc="1" locked="0" layoutInCell="1" allowOverlap="1" wp14:anchorId="7BAF9B26" wp14:editId="1AE005F4">
          <wp:simplePos x="0" y="0"/>
          <wp:positionH relativeFrom="page">
            <wp:posOffset>190500</wp:posOffset>
          </wp:positionH>
          <wp:positionV relativeFrom="paragraph">
            <wp:posOffset>-353060</wp:posOffset>
          </wp:positionV>
          <wp:extent cx="1562100" cy="838200"/>
          <wp:effectExtent l="0" t="0" r="0" b="0"/>
          <wp:wrapSquare wrapText="bothSides"/>
          <wp:docPr id="7" name="Picture" descr="C:\Users\Matt\Desktop\work1099-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C:\Users\Matt\Desktop\work1099-logo.png"/>
                  <pic:cNvPicPr>
                    <a:picLocks noChangeAspect="1" noChangeArrowheads="1"/>
                  </pic:cNvPicPr>
                </pic:nvPicPr>
                <pic:blipFill>
                  <a:blip r:embed="rId1"/>
                  <a:stretch>
                    <a:fillRect/>
                  </a:stretch>
                </pic:blipFill>
                <pic:spPr bwMode="auto">
                  <a:xfrm>
                    <a:off x="0" y="0"/>
                    <a:ext cx="1562100" cy="83820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4A" w:rsidRDefault="004E01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A48" w:rsidRDefault="00E96A48">
      <w:pPr>
        <w:spacing w:after="0" w:line="240" w:lineRule="auto"/>
      </w:pPr>
      <w:r>
        <w:separator/>
      </w:r>
    </w:p>
  </w:footnote>
  <w:footnote w:type="continuationSeparator" w:id="0">
    <w:p w:rsidR="00E96A48" w:rsidRDefault="00E96A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4A" w:rsidRDefault="004E01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858217"/>
      <w:docPartObj>
        <w:docPartGallery w:val="Page Numbers (Top of Page)"/>
        <w:docPartUnique/>
      </w:docPartObj>
    </w:sdtPr>
    <w:sdtEndPr>
      <w:rPr>
        <w:b/>
        <w:color w:val="FFFFFF" w:themeColor="background1"/>
      </w:rPr>
    </w:sdtEndPr>
    <w:sdtContent>
      <w:p w:rsidR="004E014A" w:rsidRDefault="004E014A">
        <w:pPr>
          <w:pStyle w:val="Header"/>
          <w:jc w:val="right"/>
        </w:pPr>
        <w:r>
          <w:rPr>
            <w:b/>
            <w:noProof/>
            <w:color w:val="FFFFFF" w:themeColor="background1"/>
          </w:rPr>
          <mc:AlternateContent>
            <mc:Choice Requires="wps">
              <w:drawing>
                <wp:anchor distT="0" distB="0" distL="114300" distR="114300" simplePos="0" relativeHeight="251659264" behindDoc="1" locked="0" layoutInCell="1" allowOverlap="1" wp14:anchorId="02607967" wp14:editId="4A1E0516">
                  <wp:simplePos x="0" y="0"/>
                  <wp:positionH relativeFrom="column">
                    <wp:posOffset>4989830</wp:posOffset>
                  </wp:positionH>
                  <wp:positionV relativeFrom="paragraph">
                    <wp:posOffset>-62229</wp:posOffset>
                  </wp:positionV>
                  <wp:extent cx="1590675" cy="1000125"/>
                  <wp:effectExtent l="38100" t="0" r="28575" b="47625"/>
                  <wp:wrapNone/>
                  <wp:docPr id="8" name="Triângulo retângulo 8"/>
                  <wp:cNvGraphicFramePr/>
                  <a:graphic xmlns:a="http://schemas.openxmlformats.org/drawingml/2006/main">
                    <a:graphicData uri="http://schemas.microsoft.com/office/word/2010/wordprocessingShape">
                      <wps:wsp>
                        <wps:cNvSpPr/>
                        <wps:spPr>
                          <a:xfrm rot="10800000">
                            <a:off x="0" y="0"/>
                            <a:ext cx="1590675" cy="1000125"/>
                          </a:xfrm>
                          <a:prstGeom prst="r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FB414E" id="_x0000_t6" coordsize="21600,21600" o:spt="6" path="m,l,21600r21600,xe">
                  <v:stroke joinstyle="miter"/>
                  <v:path gradientshapeok="t" o:connecttype="custom" o:connectlocs="0,0;0,10800;0,21600;10800,21600;21600,21600;10800,10800" textboxrect="1800,12600,12600,19800"/>
                </v:shapetype>
                <v:shape id="Triângulo retângulo 8" o:spid="_x0000_s1026" type="#_x0000_t6" style="position:absolute;margin-left:392.9pt;margin-top:-4.9pt;width:125.25pt;height:78.75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" fillcolor="#5b9bd5 [3204]" strokecolor="#1f4d78 [1604]" strokeweight="1pt"/>
              </w:pict>
            </mc:Fallback>
          </mc:AlternateContent>
        </w:r>
      </w:p>
      <w:p w:rsidR="00125AF2" w:rsidRPr="00125AF2" w:rsidRDefault="00125AF2">
        <w:pPr>
          <w:pStyle w:val="Header"/>
          <w:jc w:val="right"/>
          <w:rPr>
            <w:b/>
            <w:color w:val="FFFFFF" w:themeColor="background1"/>
          </w:rPr>
        </w:pPr>
        <w:r w:rsidRPr="00125AF2">
          <w:rPr>
            <w:b/>
            <w:color w:val="FFFFFF" w:themeColor="background1"/>
          </w:rPr>
          <w:fldChar w:fldCharType="begin"/>
        </w:r>
        <w:r w:rsidRPr="00125AF2">
          <w:rPr>
            <w:b/>
            <w:color w:val="FFFFFF" w:themeColor="background1"/>
          </w:rPr>
          <w:instrText>PAGE   \* MERGEFORMAT</w:instrText>
        </w:r>
        <w:r w:rsidRPr="00125AF2">
          <w:rPr>
            <w:b/>
            <w:color w:val="FFFFFF" w:themeColor="background1"/>
          </w:rPr>
          <w:fldChar w:fldCharType="separate"/>
        </w:r>
        <w:r w:rsidR="009E2D08" w:rsidRPr="009E2D08">
          <w:rPr>
            <w:b/>
            <w:noProof/>
            <w:color w:val="FFFFFF" w:themeColor="background1"/>
            <w:lang w:val="pt-BR"/>
          </w:rPr>
          <w:t>6</w:t>
        </w:r>
        <w:r w:rsidRPr="00125AF2">
          <w:rPr>
            <w:b/>
            <w:color w:val="FFFFFF" w:themeColor="background1"/>
          </w:rPr>
          <w:fldChar w:fldCharType="end"/>
        </w:r>
      </w:p>
    </w:sdtContent>
  </w:sdt>
  <w:p w:rsidR="00125AF2" w:rsidRDefault="00125AF2" w:rsidP="00125AF2">
    <w:pPr>
      <w:pStyle w:val="Header"/>
    </w:pPr>
    <w:r>
      <w:rPr>
        <w:rFonts w:ascii="Helvetica LT Std Light" w:hAnsi="Helvetica LT Std Light"/>
        <w:b/>
      </w:rPr>
      <w:t>Post Selection Quality Control Checklist</w:t>
    </w:r>
    <w:r>
      <w:rPr>
        <w:rFonts w:ascii="Helvetica LT Std Light" w:hAnsi="Helvetica LT Std Light"/>
      </w:rPr>
      <w:br/>
      <w:t xml:space="preserve">A Work1099 Resource                                                                                                                 </w:t>
    </w:r>
  </w:p>
  <w:p w:rsidR="00A731DC" w:rsidRDefault="00A731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14A" w:rsidRDefault="004E01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F5551"/>
    <w:multiLevelType w:val="multilevel"/>
    <w:tmpl w:val="A43CFE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5AC21F3"/>
    <w:multiLevelType w:val="multilevel"/>
    <w:tmpl w:val="5F3CEC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55CC36A8"/>
    <w:multiLevelType w:val="multilevel"/>
    <w:tmpl w:val="1BB8DF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1DC"/>
    <w:rsid w:val="00125AF2"/>
    <w:rsid w:val="004026A7"/>
    <w:rsid w:val="00421D30"/>
    <w:rsid w:val="004E014A"/>
    <w:rsid w:val="008101FC"/>
    <w:rsid w:val="008D1F02"/>
    <w:rsid w:val="009E2D08"/>
    <w:rsid w:val="00A731DC"/>
    <w:rsid w:val="00E96A48"/>
    <w:rsid w:val="00F3610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F5B60F-B51A-4ED7-9477-869C34B5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en-US" w:eastAsia="en-US" w:bidi="ar-SA"/>
      </w:rPr>
    </w:rPrDefault>
    <w:pPrDefault>
      <w:pPr>
        <w:spacing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A8E"/>
    <w:pPr>
      <w:suppressAutoHyphens/>
      <w:spacing w:after="160"/>
    </w:pPr>
    <w:rPr>
      <w:color w:val="00000A"/>
      <w:sz w:val="22"/>
    </w:rPr>
  </w:style>
  <w:style w:type="paragraph" w:styleId="Heading1">
    <w:name w:val="heading 1"/>
    <w:basedOn w:val="Normal"/>
    <w:next w:val="Normal"/>
    <w:link w:val="Heading1Char"/>
    <w:uiPriority w:val="9"/>
    <w:qFormat/>
    <w:rsid w:val="00F62A8E"/>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F62A8E"/>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F62A8E"/>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F62A8E"/>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unhideWhenUsed/>
    <w:qFormat/>
    <w:rsid w:val="00F62A8E"/>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unhideWhenUsed/>
    <w:qFormat/>
    <w:rsid w:val="00F62A8E"/>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unhideWhenUsed/>
    <w:qFormat/>
    <w:rsid w:val="00F62A8E"/>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unhideWhenUsed/>
    <w:qFormat/>
    <w:rsid w:val="00F62A8E"/>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unhideWhenUsed/>
    <w:qFormat/>
    <w:rsid w:val="00F62A8E"/>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A8E"/>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F62A8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F62A8E"/>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rsid w:val="00F62A8E"/>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rsid w:val="00F62A8E"/>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rsid w:val="00F62A8E"/>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rsid w:val="00F62A8E"/>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rsid w:val="00F62A8E"/>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rsid w:val="00F62A8E"/>
    <w:rPr>
      <w:rFonts w:asciiTheme="majorHAnsi" w:eastAsiaTheme="majorEastAsia" w:hAnsiTheme="majorHAnsi" w:cstheme="majorBidi"/>
      <w:i/>
      <w:iCs/>
      <w:color w:val="1F4E79" w:themeColor="accent1" w:themeShade="80"/>
    </w:rPr>
  </w:style>
  <w:style w:type="character" w:customStyle="1" w:styleId="TitleChar">
    <w:name w:val="Title Char"/>
    <w:basedOn w:val="DefaultParagraphFont"/>
    <w:link w:val="Title"/>
    <w:uiPriority w:val="10"/>
    <w:rsid w:val="00F62A8E"/>
    <w:rPr>
      <w:rFonts w:asciiTheme="majorHAnsi" w:eastAsiaTheme="majorEastAsia" w:hAnsiTheme="majorHAnsi" w:cstheme="majorBidi"/>
      <w:caps/>
      <w:color w:val="44546A" w:themeColor="text2"/>
      <w:spacing w:val="-15"/>
      <w:sz w:val="72"/>
      <w:szCs w:val="72"/>
    </w:rPr>
  </w:style>
  <w:style w:type="character" w:customStyle="1" w:styleId="SubtitleChar">
    <w:name w:val="Subtitle Char"/>
    <w:basedOn w:val="DefaultParagraphFont"/>
    <w:link w:val="Subtitle"/>
    <w:uiPriority w:val="11"/>
    <w:rsid w:val="00F62A8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F62A8E"/>
    <w:rPr>
      <w:i/>
      <w:iCs/>
      <w:color w:val="595959" w:themeColor="text1" w:themeTint="A6"/>
    </w:rPr>
  </w:style>
  <w:style w:type="character" w:styleId="Emphasis">
    <w:name w:val="Emphasis"/>
    <w:basedOn w:val="DefaultParagraphFont"/>
    <w:uiPriority w:val="20"/>
    <w:qFormat/>
    <w:rsid w:val="00F62A8E"/>
    <w:rPr>
      <w:i/>
      <w:iCs/>
    </w:rPr>
  </w:style>
  <w:style w:type="character" w:styleId="IntenseEmphasis">
    <w:name w:val="Intense Emphasis"/>
    <w:basedOn w:val="DefaultParagraphFont"/>
    <w:uiPriority w:val="21"/>
    <w:qFormat/>
    <w:rsid w:val="00F62A8E"/>
    <w:rPr>
      <w:b/>
      <w:bCs/>
      <w:i/>
      <w:iCs/>
    </w:rPr>
  </w:style>
  <w:style w:type="character" w:styleId="Strong">
    <w:name w:val="Strong"/>
    <w:basedOn w:val="DefaultParagraphFont"/>
    <w:uiPriority w:val="22"/>
    <w:qFormat/>
    <w:rsid w:val="00F62A8E"/>
    <w:rPr>
      <w:b/>
      <w:bCs/>
    </w:rPr>
  </w:style>
  <w:style w:type="character" w:customStyle="1" w:styleId="QuoteChar">
    <w:name w:val="Quote Char"/>
    <w:basedOn w:val="DefaultParagraphFont"/>
    <w:link w:val="Quote"/>
    <w:uiPriority w:val="29"/>
    <w:rsid w:val="00F62A8E"/>
    <w:rPr>
      <w:color w:val="44546A" w:themeColor="text2"/>
      <w:sz w:val="24"/>
      <w:szCs w:val="24"/>
    </w:rPr>
  </w:style>
  <w:style w:type="character" w:customStyle="1" w:styleId="IntenseQuoteChar">
    <w:name w:val="Intense Quote Char"/>
    <w:basedOn w:val="DefaultParagraphFont"/>
    <w:link w:val="IntenseQuote"/>
    <w:uiPriority w:val="30"/>
    <w:rsid w:val="00F62A8E"/>
    <w:rPr>
      <w:rFonts w:asciiTheme="majorHAnsi" w:eastAsiaTheme="majorEastAsia" w:hAnsiTheme="majorHAnsi" w:cstheme="majorBidi"/>
      <w:color w:val="44546A" w:themeColor="text2"/>
      <w:spacing w:val="-6"/>
      <w:sz w:val="32"/>
      <w:szCs w:val="32"/>
    </w:rPr>
  </w:style>
  <w:style w:type="character" w:styleId="SubtleReference">
    <w:name w:val="Subtle Reference"/>
    <w:basedOn w:val="DefaultParagraphFont"/>
    <w:uiPriority w:val="31"/>
    <w:qFormat/>
    <w:rsid w:val="00F62A8E"/>
    <w:rPr>
      <w:smallCaps/>
      <w:color w:val="595959" w:themeColor="text1" w:themeTint="A6"/>
      <w:u w:val="none" w:color="7F7F7F"/>
    </w:rPr>
  </w:style>
  <w:style w:type="character" w:styleId="IntenseReference">
    <w:name w:val="Intense Reference"/>
    <w:basedOn w:val="DefaultParagraphFont"/>
    <w:uiPriority w:val="32"/>
    <w:qFormat/>
    <w:rsid w:val="00F62A8E"/>
    <w:rPr>
      <w:b/>
      <w:bCs/>
      <w:smallCaps/>
      <w:color w:val="44546A" w:themeColor="text2"/>
      <w:u w:val="single"/>
    </w:rPr>
  </w:style>
  <w:style w:type="character" w:styleId="BookTitle">
    <w:name w:val="Book Title"/>
    <w:basedOn w:val="DefaultParagraphFont"/>
    <w:uiPriority w:val="33"/>
    <w:qFormat/>
    <w:rsid w:val="00F62A8E"/>
    <w:rPr>
      <w:b/>
      <w:bCs/>
      <w:smallCaps/>
      <w:spacing w:val="10"/>
    </w:rPr>
  </w:style>
  <w:style w:type="character" w:customStyle="1" w:styleId="InternetLink">
    <w:name w:val="Internet 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character" w:customStyle="1" w:styleId="HeaderChar">
    <w:name w:val="Header Char"/>
    <w:basedOn w:val="DefaultParagraphFont"/>
    <w:link w:val="Header"/>
    <w:uiPriority w:val="99"/>
    <w:rsid w:val="00F62A8E"/>
  </w:style>
  <w:style w:type="character" w:customStyle="1" w:styleId="FooterChar">
    <w:name w:val="Footer Char"/>
    <w:basedOn w:val="DefaultParagraphFont"/>
    <w:link w:val="Footer"/>
    <w:uiPriority w:val="99"/>
    <w:rsid w:val="00F62A8E"/>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Bullets">
    <w:name w:val="Bullets"/>
    <w:rPr>
      <w:rFonts w:ascii="OpenSymbol" w:eastAsia="OpenSymbol" w:hAnsi="OpenSymbol" w:cs="OpenSymbol"/>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OpenSymbol"/>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OpenSymbol"/>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OpenSymbol"/>
    </w:rPr>
  </w:style>
  <w:style w:type="paragraph" w:customStyle="1" w:styleId="Heading">
    <w:name w:val="Heading"/>
    <w:basedOn w:val="Normal"/>
    <w:next w:val="TextBody"/>
    <w:pPr>
      <w:keepNext/>
      <w:spacing w:before="240" w:after="120"/>
    </w:pPr>
    <w:rPr>
      <w:rFonts w:ascii="Liberation Sans" w:eastAsia="WenQuanYi Micro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next w:val="Normal"/>
    <w:uiPriority w:val="35"/>
    <w:unhideWhenUsed/>
    <w:qFormat/>
    <w:rsid w:val="00F62A8E"/>
    <w:pPr>
      <w:spacing w:line="240" w:lineRule="auto"/>
    </w:pPr>
    <w:rPr>
      <w:b/>
      <w:bCs/>
      <w:smallCaps/>
      <w:color w:val="44546A" w:themeColor="text2"/>
    </w:rPr>
  </w:style>
  <w:style w:type="paragraph" w:customStyle="1" w:styleId="Index">
    <w:name w:val="Index"/>
    <w:basedOn w:val="Normal"/>
    <w:pPr>
      <w:suppressLineNumbers/>
    </w:pPr>
    <w:rPr>
      <w:rFonts w:cs="FreeSans"/>
    </w:rPr>
  </w:style>
  <w:style w:type="paragraph" w:styleId="Title">
    <w:name w:val="Title"/>
    <w:basedOn w:val="Normal"/>
    <w:next w:val="Normal"/>
    <w:link w:val="TitleChar"/>
    <w:uiPriority w:val="10"/>
    <w:qFormat/>
    <w:rsid w:val="00F62A8E"/>
    <w:pPr>
      <w:spacing w:after="0" w:line="204" w:lineRule="auto"/>
      <w:contextualSpacing/>
    </w:pPr>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F62A8E"/>
    <w:pPr>
      <w:spacing w:after="240" w:line="240" w:lineRule="auto"/>
    </w:pPr>
    <w:rPr>
      <w:rFonts w:asciiTheme="majorHAnsi" w:eastAsiaTheme="majorEastAsia" w:hAnsiTheme="majorHAnsi" w:cstheme="majorBidi"/>
      <w:color w:val="5B9BD5" w:themeColor="accent1"/>
      <w:sz w:val="28"/>
      <w:szCs w:val="28"/>
    </w:rPr>
  </w:style>
  <w:style w:type="paragraph" w:styleId="Quote">
    <w:name w:val="Quote"/>
    <w:basedOn w:val="Normal"/>
    <w:next w:val="Normal"/>
    <w:link w:val="QuoteChar"/>
    <w:uiPriority w:val="29"/>
    <w:qFormat/>
    <w:rsid w:val="00F62A8E"/>
    <w:pPr>
      <w:spacing w:before="120" w:after="120"/>
      <w:ind w:left="720"/>
    </w:pPr>
    <w:rPr>
      <w:color w:val="44546A" w:themeColor="text2"/>
      <w:sz w:val="24"/>
      <w:szCs w:val="24"/>
    </w:rPr>
  </w:style>
  <w:style w:type="paragraph" w:styleId="IntenseQuote">
    <w:name w:val="Intense Quote"/>
    <w:basedOn w:val="Normal"/>
    <w:next w:val="Normal"/>
    <w:link w:val="IntenseQuoteChar"/>
    <w:uiPriority w:val="30"/>
    <w:qFormat/>
    <w:rsid w:val="00F62A8E"/>
    <w:pPr>
      <w:spacing w:before="280" w:after="240" w:line="240" w:lineRule="auto"/>
      <w:ind w:left="720"/>
      <w:jc w:val="center"/>
    </w:pPr>
    <w:rPr>
      <w:rFonts w:asciiTheme="majorHAnsi" w:eastAsiaTheme="majorEastAsia" w:hAnsiTheme="majorHAnsi" w:cstheme="majorBidi"/>
      <w:color w:val="44546A" w:themeColor="text2"/>
      <w:spacing w:val="-6"/>
      <w:sz w:val="32"/>
      <w:szCs w:val="32"/>
    </w:rPr>
  </w:style>
  <w:style w:type="paragraph" w:styleId="ListParagraph">
    <w:name w:val="List Paragraph"/>
    <w:basedOn w:val="Normal"/>
    <w:uiPriority w:val="34"/>
    <w:qFormat/>
    <w:pPr>
      <w:ind w:left="720"/>
      <w:contextualSpacing/>
    </w:pPr>
  </w:style>
  <w:style w:type="paragraph" w:styleId="NoSpacing">
    <w:name w:val="No Spacing"/>
    <w:uiPriority w:val="1"/>
    <w:qFormat/>
    <w:rsid w:val="00F62A8E"/>
    <w:pPr>
      <w:suppressAutoHyphens/>
      <w:spacing w:line="240" w:lineRule="auto"/>
    </w:pPr>
    <w:rPr>
      <w:color w:val="00000A"/>
      <w:sz w:val="22"/>
    </w:rPr>
  </w:style>
  <w:style w:type="paragraph" w:customStyle="1" w:styleId="ContentsHeading">
    <w:name w:val="Contents Heading"/>
    <w:basedOn w:val="Heading1"/>
    <w:next w:val="Normal"/>
    <w:uiPriority w:val="39"/>
    <w:semiHidden/>
    <w:unhideWhenUsed/>
    <w:qFormat/>
    <w:rsid w:val="00F62A8E"/>
  </w:style>
  <w:style w:type="paragraph" w:styleId="Header">
    <w:name w:val="header"/>
    <w:basedOn w:val="Normal"/>
    <w:link w:val="HeaderChar"/>
    <w:uiPriority w:val="99"/>
    <w:unhideWhenUsed/>
    <w:rsid w:val="00F62A8E"/>
    <w:pPr>
      <w:tabs>
        <w:tab w:val="center" w:pos="4680"/>
        <w:tab w:val="right" w:pos="9360"/>
      </w:tabs>
      <w:spacing w:after="0" w:line="240" w:lineRule="auto"/>
    </w:pPr>
  </w:style>
  <w:style w:type="paragraph" w:styleId="Footer">
    <w:name w:val="footer"/>
    <w:basedOn w:val="Normal"/>
    <w:link w:val="FooterChar"/>
    <w:uiPriority w:val="99"/>
    <w:unhideWhenUsed/>
    <w:rsid w:val="00F62A8E"/>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color w:val="00000A"/>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5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AF2"/>
    <w:rPr>
      <w:rFonts w:ascii="Tahom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81DDD759-B5EF-4F17-B03F-994682242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942</Words>
  <Characters>5370</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Work1099</vt:lpstr>
      <vt:lpstr>© Work1099</vt:lpstr>
    </vt:vector>
  </TitlesOfParts>
  <Company/>
  <LinksUpToDate>false</LinksUpToDate>
  <CharactersWithSpaces>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Work1099</dc:title>
  <dc:subject>Name of Template Goes Here</dc:subject>
  <dc:creator>Matt Rhodes</dc:creator>
  <cp:lastModifiedBy>Matt Rhodes</cp:lastModifiedBy>
  <cp:revision>3</cp:revision>
  <dcterms:created xsi:type="dcterms:W3CDTF">2014-08-12T15:05:00Z</dcterms:created>
  <dcterms:modified xsi:type="dcterms:W3CDTF">2014-08-12T16:14:00Z</dcterms:modified>
  <dc:language>en-US</dc:language>
</cp:coreProperties>
</file>